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85A" w:rsidRDefault="0054085A" w:rsidP="00374115">
      <w:pPr>
        <w:spacing w:after="0"/>
        <w:jc w:val="both"/>
        <w:rPr>
          <w:sz w:val="24"/>
          <w:szCs w:val="24"/>
          <w:lang w:val="kk-KZ"/>
        </w:rPr>
      </w:pPr>
      <w:r w:rsidRPr="0054085A">
        <w:rPr>
          <w:sz w:val="24"/>
          <w:szCs w:val="24"/>
          <w:lang w:val="kk-KZ"/>
        </w:rPr>
        <w:t>С</w:t>
      </w:r>
      <w:r>
        <w:rPr>
          <w:sz w:val="24"/>
          <w:szCs w:val="24"/>
          <w:lang w:val="kk-KZ"/>
        </w:rPr>
        <w:t>О</w:t>
      </w:r>
      <w:r w:rsidRPr="0054085A">
        <w:rPr>
          <w:sz w:val="24"/>
          <w:szCs w:val="24"/>
          <w:lang w:val="kk-KZ"/>
        </w:rPr>
        <w:t xml:space="preserve">ӨЖ сабақтарында дәріс материалын зерделеп, оны </w:t>
      </w:r>
      <w:r>
        <w:rPr>
          <w:sz w:val="24"/>
          <w:szCs w:val="24"/>
          <w:lang w:val="kk-KZ"/>
        </w:rPr>
        <w:t xml:space="preserve">таңдаған спорт түрі </w:t>
      </w:r>
      <w:r w:rsidRPr="0054085A">
        <w:rPr>
          <w:sz w:val="24"/>
          <w:szCs w:val="24"/>
          <w:lang w:val="kk-KZ"/>
        </w:rPr>
        <w:t xml:space="preserve"> бойынша студенттер тобында таңдалған мамандандыруға қарастыру және қолдану.</w:t>
      </w:r>
    </w:p>
    <w:p w:rsidR="0054085A" w:rsidRPr="0054085A" w:rsidRDefault="0054085A" w:rsidP="0054085A">
      <w:pPr>
        <w:spacing w:after="0"/>
        <w:jc w:val="center"/>
        <w:rPr>
          <w:b/>
          <w:sz w:val="24"/>
          <w:szCs w:val="24"/>
          <w:lang w:val="kk-KZ"/>
        </w:rPr>
      </w:pPr>
      <w:r w:rsidRPr="0054085A">
        <w:rPr>
          <w:b/>
          <w:sz w:val="24"/>
          <w:szCs w:val="24"/>
          <w:lang w:val="kk-KZ"/>
        </w:rPr>
        <w:t>СӨЖ бойынша тапсырмалар мен әдістемелік ұсынымдар</w:t>
      </w:r>
    </w:p>
    <w:p w:rsidR="0054085A" w:rsidRDefault="0054085A" w:rsidP="00374115">
      <w:pPr>
        <w:spacing w:after="0"/>
        <w:ind w:firstLine="510"/>
        <w:jc w:val="both"/>
        <w:rPr>
          <w:sz w:val="24"/>
          <w:szCs w:val="24"/>
          <w:lang w:val="kk-KZ"/>
        </w:rPr>
      </w:pPr>
      <w:r w:rsidRPr="0054085A">
        <w:rPr>
          <w:sz w:val="24"/>
          <w:szCs w:val="24"/>
          <w:lang w:val="kk-KZ"/>
        </w:rPr>
        <w:t>Өзіндік жұмыс (СӨЖ) – студенттерді сабаққа өз бетінше дайындау, ол алынған тапсырмаларды орындау үшін негізгі және қосымша әдебиеттерді зерттеуді қамтиды.  Алынған тапсырмалар көрсетілген мерзімде және толық көлемде орындалуы тиіс. СӨЖ аудиториядан тыс жұмыс ретінде қарастырылады.</w:t>
      </w:r>
    </w:p>
    <w:p w:rsidR="0054085A" w:rsidRPr="0054085A" w:rsidRDefault="0054085A" w:rsidP="0054085A">
      <w:pPr>
        <w:spacing w:after="0"/>
        <w:ind w:firstLine="510"/>
        <w:jc w:val="both"/>
        <w:rPr>
          <w:sz w:val="24"/>
          <w:szCs w:val="24"/>
          <w:lang w:val="kk-KZ"/>
        </w:rPr>
      </w:pPr>
      <w:r w:rsidRPr="0054085A">
        <w:rPr>
          <w:b/>
          <w:sz w:val="24"/>
          <w:szCs w:val="24"/>
          <w:lang w:val="kk-KZ"/>
        </w:rPr>
        <w:t>Тапсырмаларды орындау кезінде сізге:</w:t>
      </w:r>
    </w:p>
    <w:p w:rsidR="0054085A" w:rsidRPr="0054085A" w:rsidRDefault="0054085A" w:rsidP="0054085A">
      <w:pPr>
        <w:spacing w:after="0"/>
        <w:ind w:firstLine="510"/>
        <w:jc w:val="both"/>
        <w:rPr>
          <w:sz w:val="24"/>
          <w:szCs w:val="24"/>
          <w:lang w:val="kk-KZ"/>
        </w:rPr>
      </w:pPr>
      <w:r w:rsidRPr="0054085A">
        <w:rPr>
          <w:sz w:val="24"/>
          <w:szCs w:val="24"/>
          <w:lang w:val="kk-KZ"/>
        </w:rPr>
        <w:t xml:space="preserve">* тақырыпты өз бетінше зерделеу, қажет болған жағдайда оқытушымен кеңесу; </w:t>
      </w:r>
    </w:p>
    <w:p w:rsidR="0054085A" w:rsidRPr="0054085A" w:rsidRDefault="0054085A" w:rsidP="0054085A">
      <w:pPr>
        <w:spacing w:after="0"/>
        <w:ind w:firstLine="510"/>
        <w:jc w:val="both"/>
        <w:rPr>
          <w:sz w:val="24"/>
          <w:szCs w:val="24"/>
          <w:lang w:val="kk-KZ"/>
        </w:rPr>
      </w:pPr>
      <w:r w:rsidRPr="0054085A">
        <w:rPr>
          <w:sz w:val="24"/>
          <w:szCs w:val="24"/>
          <w:lang w:val="kk-KZ"/>
        </w:rPr>
        <w:t xml:space="preserve">* студенттер міндетті және қосымша әдебиеттерді, статистикалық мәліметтер материалдарын оқып, қажетті стратегиялар мен шешімдерді негіздеу үшін оларды талдай білуі керек; </w:t>
      </w:r>
    </w:p>
    <w:p w:rsidR="0054085A" w:rsidRDefault="0054085A" w:rsidP="0054085A">
      <w:pPr>
        <w:spacing w:after="0"/>
        <w:ind w:firstLine="510"/>
        <w:jc w:val="both"/>
        <w:rPr>
          <w:sz w:val="24"/>
          <w:szCs w:val="24"/>
          <w:lang w:val="kk-KZ"/>
        </w:rPr>
      </w:pPr>
      <w:r w:rsidRPr="0054085A">
        <w:rPr>
          <w:sz w:val="24"/>
          <w:szCs w:val="24"/>
          <w:lang w:val="kk-KZ"/>
        </w:rPr>
        <w:t>* тапсырм</w:t>
      </w:r>
      <w:r>
        <w:rPr>
          <w:sz w:val="24"/>
          <w:szCs w:val="24"/>
          <w:lang w:val="kk-KZ"/>
        </w:rPr>
        <w:t>алар жеке немесе топтық түрде</w:t>
      </w:r>
      <w:r w:rsidRPr="0054085A">
        <w:rPr>
          <w:sz w:val="24"/>
          <w:szCs w:val="24"/>
          <w:lang w:val="kk-KZ"/>
        </w:rPr>
        <w:t xml:space="preserve"> дайындалады.</w:t>
      </w:r>
    </w:p>
    <w:p w:rsidR="00374115" w:rsidRPr="0054085A" w:rsidRDefault="0054085A" w:rsidP="00374115">
      <w:pPr>
        <w:spacing w:after="0"/>
        <w:jc w:val="both"/>
        <w:rPr>
          <w:sz w:val="24"/>
          <w:szCs w:val="24"/>
          <w:lang w:val="kk-KZ"/>
        </w:rPr>
      </w:pPr>
      <w:r>
        <w:rPr>
          <w:sz w:val="24"/>
          <w:szCs w:val="24"/>
        </w:rPr>
        <w:t>СӨЖ эссе, баяндамалар, жоспар-</w:t>
      </w:r>
      <w:r>
        <w:rPr>
          <w:sz w:val="24"/>
          <w:szCs w:val="24"/>
          <w:lang w:val="kk-KZ"/>
        </w:rPr>
        <w:t>к</w:t>
      </w:r>
      <w:r w:rsidRPr="0054085A">
        <w:rPr>
          <w:sz w:val="24"/>
          <w:szCs w:val="24"/>
        </w:rPr>
        <w:t>онспектілер, жаттығулар кешендерін құрастыру мен әзірлеуде қолданылатын зерттелетін материалды тереңірек білуден тұрады</w:t>
      </w:r>
      <w:r>
        <w:rPr>
          <w:sz w:val="24"/>
          <w:szCs w:val="24"/>
          <w:lang w:val="kk-KZ"/>
        </w:rPr>
        <w:t>.</w:t>
      </w:r>
    </w:p>
    <w:p w:rsidR="00374115" w:rsidRDefault="00374115" w:rsidP="00374115">
      <w:pPr>
        <w:spacing w:after="0"/>
        <w:jc w:val="both"/>
        <w:rPr>
          <w:sz w:val="24"/>
          <w:szCs w:val="24"/>
        </w:rPr>
      </w:pPr>
    </w:p>
    <w:p w:rsidR="00374115" w:rsidRPr="0054085A" w:rsidRDefault="0054085A" w:rsidP="00374115">
      <w:pPr>
        <w:spacing w:after="0"/>
        <w:ind w:firstLine="567"/>
        <w:jc w:val="both"/>
        <w:rPr>
          <w:bCs/>
          <w:kern w:val="36"/>
          <w:szCs w:val="28"/>
          <w:lang w:val="kk-KZ"/>
        </w:rPr>
      </w:pPr>
      <w:r w:rsidRPr="0054085A">
        <w:rPr>
          <w:bCs/>
          <w:kern w:val="36"/>
          <w:szCs w:val="28"/>
        </w:rPr>
        <w:t>СӨЖ орындау кестесі</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961"/>
        <w:gridCol w:w="2126"/>
        <w:gridCol w:w="2127"/>
      </w:tblGrid>
      <w:tr w:rsidR="00374115" w:rsidRPr="001750B6" w:rsidTr="00590DA1">
        <w:tc>
          <w:tcPr>
            <w:tcW w:w="534" w:type="dxa"/>
          </w:tcPr>
          <w:p w:rsidR="00374115" w:rsidRPr="001750B6" w:rsidRDefault="00374115" w:rsidP="00041C68">
            <w:pPr>
              <w:spacing w:after="0"/>
              <w:ind w:firstLine="0"/>
              <w:jc w:val="both"/>
              <w:rPr>
                <w:bCs/>
                <w:kern w:val="36"/>
                <w:szCs w:val="28"/>
              </w:rPr>
            </w:pPr>
            <w:r w:rsidRPr="001750B6">
              <w:rPr>
                <w:bCs/>
                <w:kern w:val="36"/>
                <w:szCs w:val="28"/>
              </w:rPr>
              <w:t>№</w:t>
            </w:r>
          </w:p>
        </w:tc>
        <w:tc>
          <w:tcPr>
            <w:tcW w:w="4961" w:type="dxa"/>
          </w:tcPr>
          <w:p w:rsidR="00374115" w:rsidRPr="0054085A" w:rsidRDefault="00374115" w:rsidP="00041C68">
            <w:pPr>
              <w:spacing w:after="0"/>
              <w:ind w:firstLine="0"/>
              <w:jc w:val="both"/>
              <w:rPr>
                <w:bCs/>
                <w:kern w:val="36"/>
                <w:szCs w:val="28"/>
                <w:lang w:val="kk-KZ"/>
              </w:rPr>
            </w:pPr>
            <w:r w:rsidRPr="001750B6">
              <w:rPr>
                <w:szCs w:val="28"/>
              </w:rPr>
              <w:t>*</w:t>
            </w:r>
            <w:r w:rsidR="0054085A">
              <w:t xml:space="preserve"> </w:t>
            </w:r>
            <w:r w:rsidR="0054085A">
              <w:rPr>
                <w:szCs w:val="28"/>
              </w:rPr>
              <w:t>СӨ</w:t>
            </w:r>
            <w:r w:rsidR="0054085A">
              <w:rPr>
                <w:szCs w:val="28"/>
                <w:lang w:val="kk-KZ"/>
              </w:rPr>
              <w:t>Ж</w:t>
            </w:r>
            <w:r w:rsidR="0054085A" w:rsidRPr="0054085A">
              <w:rPr>
                <w:szCs w:val="28"/>
              </w:rPr>
              <w:t xml:space="preserve"> тапсырмалары</w:t>
            </w:r>
          </w:p>
        </w:tc>
        <w:tc>
          <w:tcPr>
            <w:tcW w:w="2126" w:type="dxa"/>
          </w:tcPr>
          <w:p w:rsidR="00374115" w:rsidRDefault="0054085A" w:rsidP="0054085A">
            <w:pPr>
              <w:spacing w:after="0"/>
              <w:ind w:firstLine="0"/>
              <w:jc w:val="both"/>
              <w:rPr>
                <w:bCs/>
                <w:kern w:val="36"/>
                <w:szCs w:val="28"/>
                <w:lang w:val="kk-KZ"/>
              </w:rPr>
            </w:pPr>
            <w:r w:rsidRPr="0054085A">
              <w:rPr>
                <w:bCs/>
                <w:kern w:val="36"/>
                <w:szCs w:val="28"/>
              </w:rPr>
              <w:t>СӨ</w:t>
            </w:r>
            <w:r>
              <w:rPr>
                <w:bCs/>
                <w:kern w:val="36"/>
                <w:szCs w:val="28"/>
                <w:lang w:val="kk-KZ"/>
              </w:rPr>
              <w:t>Ж</w:t>
            </w:r>
            <w:r w:rsidRPr="0054085A">
              <w:rPr>
                <w:bCs/>
                <w:kern w:val="36"/>
                <w:szCs w:val="28"/>
              </w:rPr>
              <w:t xml:space="preserve"> орындау </w:t>
            </w:r>
          </w:p>
          <w:p w:rsidR="0054085A" w:rsidRPr="0054085A" w:rsidRDefault="0054085A" w:rsidP="0054085A">
            <w:pPr>
              <w:spacing w:after="0"/>
              <w:ind w:firstLine="0"/>
              <w:jc w:val="both"/>
              <w:rPr>
                <w:bCs/>
                <w:kern w:val="36"/>
                <w:szCs w:val="28"/>
                <w:lang w:val="kk-KZ"/>
              </w:rPr>
            </w:pPr>
            <w:r>
              <w:rPr>
                <w:bCs/>
                <w:kern w:val="36"/>
                <w:szCs w:val="28"/>
                <w:lang w:val="kk-KZ"/>
              </w:rPr>
              <w:t>тапсырма түрі</w:t>
            </w:r>
          </w:p>
        </w:tc>
        <w:tc>
          <w:tcPr>
            <w:tcW w:w="2127" w:type="dxa"/>
          </w:tcPr>
          <w:p w:rsidR="0054085A" w:rsidRPr="0054085A" w:rsidRDefault="0054085A" w:rsidP="0054085A">
            <w:pPr>
              <w:spacing w:after="0"/>
              <w:ind w:firstLine="0"/>
              <w:jc w:val="both"/>
              <w:rPr>
                <w:bCs/>
                <w:kern w:val="36"/>
                <w:szCs w:val="28"/>
                <w:lang w:val="kk-KZ"/>
              </w:rPr>
            </w:pPr>
            <w:r w:rsidRPr="0054085A">
              <w:rPr>
                <w:bCs/>
                <w:kern w:val="36"/>
                <w:szCs w:val="28"/>
                <w:lang w:val="kk-KZ"/>
              </w:rPr>
              <w:t>СӨ</w:t>
            </w:r>
            <w:r>
              <w:rPr>
                <w:bCs/>
                <w:kern w:val="36"/>
                <w:szCs w:val="28"/>
                <w:lang w:val="kk-KZ"/>
              </w:rPr>
              <w:t>Ж</w:t>
            </w:r>
            <w:r w:rsidRPr="0054085A">
              <w:rPr>
                <w:bCs/>
                <w:kern w:val="36"/>
                <w:szCs w:val="28"/>
                <w:lang w:val="kk-KZ"/>
              </w:rPr>
              <w:t xml:space="preserve"> тапсыру мерзімі** (оқу аптасы)</w:t>
            </w:r>
          </w:p>
        </w:tc>
      </w:tr>
      <w:tr w:rsidR="00374115" w:rsidRPr="001750B6" w:rsidTr="00590DA1">
        <w:tc>
          <w:tcPr>
            <w:tcW w:w="534" w:type="dxa"/>
          </w:tcPr>
          <w:p w:rsidR="00374115" w:rsidRPr="001750B6" w:rsidRDefault="00374115" w:rsidP="00041C68">
            <w:pPr>
              <w:spacing w:after="0"/>
              <w:ind w:firstLine="0"/>
              <w:jc w:val="both"/>
              <w:rPr>
                <w:bCs/>
                <w:kern w:val="36"/>
                <w:szCs w:val="28"/>
              </w:rPr>
            </w:pPr>
            <w:r>
              <w:rPr>
                <w:bCs/>
                <w:kern w:val="36"/>
                <w:szCs w:val="28"/>
              </w:rPr>
              <w:t>1</w:t>
            </w:r>
          </w:p>
        </w:tc>
        <w:tc>
          <w:tcPr>
            <w:tcW w:w="4961" w:type="dxa"/>
          </w:tcPr>
          <w:p w:rsidR="00590DA1" w:rsidRPr="00590DA1" w:rsidRDefault="00590DA1" w:rsidP="00041C68">
            <w:pPr>
              <w:pStyle w:val="1"/>
              <w:ind w:firstLine="0"/>
              <w:rPr>
                <w:lang w:val="kk-KZ"/>
              </w:rPr>
            </w:pPr>
            <w:r>
              <w:rPr>
                <w:lang w:val="kk-KZ"/>
              </w:rPr>
              <w:t>Таңдаған спорт түрі бойынша</w:t>
            </w:r>
            <w:r w:rsidRPr="00590DA1">
              <w:rPr>
                <w:lang w:val="kk-KZ"/>
              </w:rPr>
              <w:t xml:space="preserve"> оқу-жаттығу сабағына педагогикалық талдау жүргізу</w:t>
            </w:r>
          </w:p>
        </w:tc>
        <w:tc>
          <w:tcPr>
            <w:tcW w:w="2126" w:type="dxa"/>
          </w:tcPr>
          <w:p w:rsidR="00374115" w:rsidRPr="00590DA1" w:rsidRDefault="00374115" w:rsidP="00041C68">
            <w:pPr>
              <w:pStyle w:val="1"/>
              <w:ind w:firstLine="0"/>
              <w:rPr>
                <w:lang w:val="kk-KZ"/>
              </w:rPr>
            </w:pPr>
            <w:r>
              <w:t>Схема-</w:t>
            </w:r>
            <w:r w:rsidR="00590DA1">
              <w:rPr>
                <w:lang w:val="kk-KZ"/>
              </w:rPr>
              <w:t>талдау</w:t>
            </w:r>
          </w:p>
        </w:tc>
        <w:tc>
          <w:tcPr>
            <w:tcW w:w="2127" w:type="dxa"/>
          </w:tcPr>
          <w:p w:rsidR="00374115" w:rsidRPr="00041B3D" w:rsidRDefault="00374115" w:rsidP="00041C68">
            <w:pPr>
              <w:pStyle w:val="1"/>
              <w:ind w:firstLine="0"/>
            </w:pPr>
            <w:r>
              <w:t>3</w:t>
            </w:r>
          </w:p>
        </w:tc>
      </w:tr>
      <w:tr w:rsidR="00374115" w:rsidRPr="001750B6" w:rsidTr="00590DA1">
        <w:tc>
          <w:tcPr>
            <w:tcW w:w="534" w:type="dxa"/>
          </w:tcPr>
          <w:p w:rsidR="00374115" w:rsidRPr="001750B6" w:rsidRDefault="00374115" w:rsidP="00041C68">
            <w:pPr>
              <w:spacing w:after="0"/>
              <w:ind w:firstLine="0"/>
              <w:jc w:val="both"/>
              <w:rPr>
                <w:bCs/>
                <w:kern w:val="36"/>
                <w:szCs w:val="28"/>
              </w:rPr>
            </w:pPr>
            <w:r>
              <w:rPr>
                <w:bCs/>
                <w:kern w:val="36"/>
                <w:szCs w:val="28"/>
              </w:rPr>
              <w:t>2</w:t>
            </w:r>
          </w:p>
        </w:tc>
        <w:tc>
          <w:tcPr>
            <w:tcW w:w="4961" w:type="dxa"/>
          </w:tcPr>
          <w:p w:rsidR="00590DA1" w:rsidRPr="00590DA1" w:rsidRDefault="00590DA1" w:rsidP="00590DA1">
            <w:pPr>
              <w:pStyle w:val="1"/>
              <w:ind w:firstLine="0"/>
              <w:rPr>
                <w:lang w:val="kk-KZ"/>
              </w:rPr>
            </w:pPr>
            <w:r>
              <w:rPr>
                <w:lang w:val="kk-KZ"/>
              </w:rPr>
              <w:t xml:space="preserve">Оқу жаттығу топтары </w:t>
            </w:r>
            <w:r w:rsidRPr="00590DA1">
              <w:rPr>
                <w:lang w:val="kk-KZ"/>
              </w:rPr>
              <w:t>үшін жылдық жоспар әзірлеу</w:t>
            </w:r>
          </w:p>
        </w:tc>
        <w:tc>
          <w:tcPr>
            <w:tcW w:w="2126" w:type="dxa"/>
          </w:tcPr>
          <w:p w:rsidR="00374115" w:rsidRPr="00590DA1" w:rsidRDefault="00590DA1" w:rsidP="00041C68">
            <w:pPr>
              <w:pStyle w:val="1"/>
              <w:ind w:firstLine="0"/>
              <w:rPr>
                <w:lang w:val="kk-KZ"/>
              </w:rPr>
            </w:pPr>
            <w:r>
              <w:rPr>
                <w:lang w:val="kk-KZ"/>
              </w:rPr>
              <w:t>жоспар</w:t>
            </w:r>
            <w:r w:rsidR="00374115">
              <w:t>-</w:t>
            </w:r>
            <w:r>
              <w:rPr>
                <w:lang w:val="kk-KZ"/>
              </w:rPr>
              <w:t>кесте</w:t>
            </w:r>
          </w:p>
        </w:tc>
        <w:tc>
          <w:tcPr>
            <w:tcW w:w="2127" w:type="dxa"/>
          </w:tcPr>
          <w:p w:rsidR="00374115" w:rsidRPr="00041B3D" w:rsidRDefault="00374115" w:rsidP="00041C68">
            <w:pPr>
              <w:pStyle w:val="1"/>
              <w:ind w:firstLine="0"/>
            </w:pPr>
            <w:r>
              <w:t>7</w:t>
            </w:r>
          </w:p>
        </w:tc>
      </w:tr>
      <w:tr w:rsidR="00374115" w:rsidRPr="001750B6" w:rsidTr="00590DA1">
        <w:tc>
          <w:tcPr>
            <w:tcW w:w="534" w:type="dxa"/>
          </w:tcPr>
          <w:p w:rsidR="00374115" w:rsidRDefault="00374115" w:rsidP="00041C68">
            <w:pPr>
              <w:spacing w:after="0"/>
              <w:ind w:firstLine="0"/>
              <w:jc w:val="both"/>
              <w:rPr>
                <w:bCs/>
                <w:kern w:val="36"/>
                <w:szCs w:val="28"/>
              </w:rPr>
            </w:pPr>
            <w:r>
              <w:rPr>
                <w:bCs/>
                <w:kern w:val="36"/>
                <w:szCs w:val="28"/>
              </w:rPr>
              <w:t>3</w:t>
            </w:r>
          </w:p>
        </w:tc>
        <w:tc>
          <w:tcPr>
            <w:tcW w:w="4961" w:type="dxa"/>
          </w:tcPr>
          <w:p w:rsidR="00590DA1" w:rsidRPr="00590DA1" w:rsidRDefault="00590DA1" w:rsidP="00590DA1">
            <w:pPr>
              <w:pStyle w:val="1"/>
              <w:ind w:firstLine="0"/>
              <w:rPr>
                <w:lang w:val="kk-KZ"/>
              </w:rPr>
            </w:pPr>
            <w:r w:rsidRPr="00590DA1">
              <w:rPr>
                <w:lang w:val="kk-KZ"/>
              </w:rPr>
              <w:t xml:space="preserve">Әзірлеу </w:t>
            </w:r>
            <w:r>
              <w:rPr>
                <w:lang w:val="kk-KZ"/>
              </w:rPr>
              <w:t>мезоцикл</w:t>
            </w:r>
            <w:r w:rsidRPr="00590DA1">
              <w:rPr>
                <w:lang w:val="kk-KZ"/>
              </w:rPr>
              <w:t xml:space="preserve"> </w:t>
            </w:r>
            <w:r>
              <w:rPr>
                <w:lang w:val="kk-KZ"/>
              </w:rPr>
              <w:t>спорттық секция</w:t>
            </w:r>
            <w:r w:rsidRPr="00590DA1">
              <w:rPr>
                <w:lang w:val="kk-KZ"/>
              </w:rPr>
              <w:t xml:space="preserve"> топтарына арналған жоспар.</w:t>
            </w:r>
          </w:p>
        </w:tc>
        <w:tc>
          <w:tcPr>
            <w:tcW w:w="2126" w:type="dxa"/>
          </w:tcPr>
          <w:p w:rsidR="00374115" w:rsidRPr="00590DA1" w:rsidRDefault="00374115" w:rsidP="00590DA1">
            <w:pPr>
              <w:pStyle w:val="1"/>
              <w:ind w:firstLine="0"/>
              <w:rPr>
                <w:lang w:val="kk-KZ"/>
              </w:rPr>
            </w:pPr>
            <w:r>
              <w:t>План-</w:t>
            </w:r>
            <w:r w:rsidR="00590DA1">
              <w:rPr>
                <w:lang w:val="kk-KZ"/>
              </w:rPr>
              <w:t>кесте</w:t>
            </w:r>
          </w:p>
        </w:tc>
        <w:tc>
          <w:tcPr>
            <w:tcW w:w="2127" w:type="dxa"/>
          </w:tcPr>
          <w:p w:rsidR="00374115" w:rsidRDefault="00374115" w:rsidP="00041C68">
            <w:pPr>
              <w:pStyle w:val="1"/>
              <w:ind w:firstLine="0"/>
            </w:pPr>
            <w:r>
              <w:t>9</w:t>
            </w:r>
          </w:p>
        </w:tc>
      </w:tr>
      <w:tr w:rsidR="00374115" w:rsidRPr="001750B6" w:rsidTr="00590DA1">
        <w:tc>
          <w:tcPr>
            <w:tcW w:w="534" w:type="dxa"/>
          </w:tcPr>
          <w:p w:rsidR="00374115" w:rsidRDefault="00374115" w:rsidP="00041C68">
            <w:pPr>
              <w:spacing w:after="0"/>
              <w:ind w:firstLine="0"/>
              <w:jc w:val="both"/>
              <w:rPr>
                <w:bCs/>
                <w:kern w:val="36"/>
                <w:szCs w:val="28"/>
              </w:rPr>
            </w:pPr>
            <w:r>
              <w:rPr>
                <w:bCs/>
                <w:kern w:val="36"/>
                <w:szCs w:val="28"/>
              </w:rPr>
              <w:t>4</w:t>
            </w:r>
          </w:p>
        </w:tc>
        <w:tc>
          <w:tcPr>
            <w:tcW w:w="4961" w:type="dxa"/>
          </w:tcPr>
          <w:p w:rsidR="00590DA1" w:rsidRPr="00590DA1" w:rsidRDefault="00590DA1" w:rsidP="00041C68">
            <w:pPr>
              <w:pStyle w:val="1"/>
              <w:ind w:firstLine="0"/>
              <w:rPr>
                <w:lang w:val="kk-KZ"/>
              </w:rPr>
            </w:pPr>
            <w:r>
              <w:rPr>
                <w:lang w:val="kk-KZ"/>
              </w:rPr>
              <w:t>Спорттық секциялар</w:t>
            </w:r>
            <w:r w:rsidRPr="00590DA1">
              <w:rPr>
                <w:lang w:val="kk-KZ"/>
              </w:rPr>
              <w:t xml:space="preserve"> топтары үшін микроцикл жасаңыз.</w:t>
            </w:r>
          </w:p>
        </w:tc>
        <w:tc>
          <w:tcPr>
            <w:tcW w:w="2126" w:type="dxa"/>
          </w:tcPr>
          <w:p w:rsidR="00374115" w:rsidRPr="00590DA1" w:rsidRDefault="00374115" w:rsidP="00041C68">
            <w:pPr>
              <w:pStyle w:val="1"/>
              <w:ind w:firstLine="0"/>
              <w:rPr>
                <w:lang w:val="kk-KZ"/>
              </w:rPr>
            </w:pPr>
            <w:r>
              <w:t>План</w:t>
            </w:r>
            <w:r w:rsidR="00590DA1">
              <w:rPr>
                <w:lang w:val="kk-KZ"/>
              </w:rPr>
              <w:t>-кесте</w:t>
            </w:r>
          </w:p>
          <w:p w:rsidR="00374115" w:rsidRDefault="00374115" w:rsidP="00041C68">
            <w:pPr>
              <w:pStyle w:val="1"/>
              <w:ind w:firstLine="0"/>
            </w:pPr>
          </w:p>
        </w:tc>
        <w:tc>
          <w:tcPr>
            <w:tcW w:w="2127" w:type="dxa"/>
          </w:tcPr>
          <w:p w:rsidR="00374115" w:rsidRDefault="00374115" w:rsidP="00041C68">
            <w:pPr>
              <w:pStyle w:val="1"/>
              <w:ind w:firstLine="0"/>
            </w:pPr>
            <w:r>
              <w:t>10</w:t>
            </w:r>
          </w:p>
        </w:tc>
      </w:tr>
      <w:tr w:rsidR="00374115" w:rsidRPr="001750B6" w:rsidTr="00590DA1">
        <w:tc>
          <w:tcPr>
            <w:tcW w:w="534" w:type="dxa"/>
          </w:tcPr>
          <w:p w:rsidR="00374115" w:rsidRDefault="00374115" w:rsidP="00041C68">
            <w:pPr>
              <w:spacing w:after="0"/>
              <w:ind w:firstLine="0"/>
              <w:jc w:val="both"/>
              <w:rPr>
                <w:bCs/>
                <w:kern w:val="36"/>
                <w:szCs w:val="28"/>
              </w:rPr>
            </w:pPr>
            <w:r>
              <w:rPr>
                <w:bCs/>
                <w:kern w:val="36"/>
                <w:szCs w:val="28"/>
              </w:rPr>
              <w:t>5</w:t>
            </w:r>
          </w:p>
        </w:tc>
        <w:tc>
          <w:tcPr>
            <w:tcW w:w="4961" w:type="dxa"/>
          </w:tcPr>
          <w:p w:rsidR="00590DA1" w:rsidRPr="00590DA1" w:rsidRDefault="00590DA1" w:rsidP="00590DA1">
            <w:pPr>
              <w:pStyle w:val="1"/>
              <w:ind w:firstLine="0"/>
              <w:rPr>
                <w:lang w:val="kk-KZ"/>
              </w:rPr>
            </w:pPr>
            <w:r>
              <w:rPr>
                <w:lang w:val="kk-KZ"/>
              </w:rPr>
              <w:t>Таңдаған спорт түрі бойынша</w:t>
            </w:r>
            <w:r w:rsidRPr="00590DA1">
              <w:rPr>
                <w:lang w:val="kk-KZ"/>
              </w:rPr>
              <w:t xml:space="preserve"> оқу-жаттығу сабағының пульсометриясын жүргізу. </w:t>
            </w:r>
            <w:r>
              <w:rPr>
                <w:lang w:val="kk-KZ"/>
              </w:rPr>
              <w:t>Оқу жаттығу сабағында</w:t>
            </w:r>
            <w:r w:rsidRPr="00590DA1">
              <w:rPr>
                <w:lang w:val="kk-KZ"/>
              </w:rPr>
              <w:t xml:space="preserve"> жүрек соғу жиілігінің өлшемін жасаңыз</w:t>
            </w:r>
          </w:p>
        </w:tc>
        <w:tc>
          <w:tcPr>
            <w:tcW w:w="2126" w:type="dxa"/>
          </w:tcPr>
          <w:p w:rsidR="00374115" w:rsidRDefault="00590DA1" w:rsidP="00041C68">
            <w:pPr>
              <w:pStyle w:val="1"/>
              <w:ind w:firstLine="0"/>
            </w:pPr>
            <w:r w:rsidRPr="00590DA1">
              <w:t>График құру, талдау сипаттау</w:t>
            </w:r>
          </w:p>
        </w:tc>
        <w:tc>
          <w:tcPr>
            <w:tcW w:w="2127" w:type="dxa"/>
          </w:tcPr>
          <w:p w:rsidR="00374115" w:rsidRDefault="00374115" w:rsidP="00041C68">
            <w:pPr>
              <w:pStyle w:val="1"/>
              <w:ind w:firstLine="0"/>
            </w:pPr>
            <w:r>
              <w:t>13</w:t>
            </w:r>
          </w:p>
        </w:tc>
      </w:tr>
      <w:tr w:rsidR="00374115" w:rsidRPr="001750B6" w:rsidTr="00590DA1">
        <w:tc>
          <w:tcPr>
            <w:tcW w:w="534" w:type="dxa"/>
          </w:tcPr>
          <w:p w:rsidR="00374115" w:rsidRDefault="00374115" w:rsidP="00041C68">
            <w:pPr>
              <w:spacing w:after="0"/>
              <w:ind w:firstLine="0"/>
              <w:jc w:val="both"/>
              <w:rPr>
                <w:bCs/>
                <w:kern w:val="36"/>
                <w:szCs w:val="28"/>
              </w:rPr>
            </w:pPr>
            <w:r>
              <w:rPr>
                <w:bCs/>
                <w:kern w:val="36"/>
                <w:szCs w:val="28"/>
              </w:rPr>
              <w:t>6</w:t>
            </w:r>
          </w:p>
        </w:tc>
        <w:tc>
          <w:tcPr>
            <w:tcW w:w="4961" w:type="dxa"/>
          </w:tcPr>
          <w:p w:rsidR="00590DA1" w:rsidRPr="00590DA1" w:rsidRDefault="00590DA1" w:rsidP="00CC2A13">
            <w:pPr>
              <w:pStyle w:val="1"/>
              <w:ind w:firstLine="0"/>
              <w:rPr>
                <w:lang w:val="kk-KZ"/>
              </w:rPr>
            </w:pPr>
            <w:r>
              <w:rPr>
                <w:lang w:val="kk-KZ"/>
              </w:rPr>
              <w:t>Таңдаған спорт түрінің</w:t>
            </w:r>
            <w:r w:rsidRPr="00590DA1">
              <w:rPr>
                <w:lang w:val="kk-KZ"/>
              </w:rPr>
              <w:t xml:space="preserve"> техникалық-тактикалық іс-қимылдарды байқау хаттамасын әзірлеу. Ойынға педагогикалық бақылаулар жүргізу, хаттаманы толтыру.</w:t>
            </w:r>
          </w:p>
        </w:tc>
        <w:tc>
          <w:tcPr>
            <w:tcW w:w="2126" w:type="dxa"/>
          </w:tcPr>
          <w:p w:rsidR="00374115" w:rsidRPr="00041B3D" w:rsidRDefault="00590DA1" w:rsidP="00CC2A13">
            <w:pPr>
              <w:pStyle w:val="1"/>
              <w:ind w:firstLine="0"/>
            </w:pPr>
            <w:r>
              <w:rPr>
                <w:lang w:val="kk-KZ"/>
              </w:rPr>
              <w:t>Хаттама</w:t>
            </w:r>
            <w:r w:rsidR="00374115">
              <w:t>:</w:t>
            </w:r>
          </w:p>
        </w:tc>
        <w:tc>
          <w:tcPr>
            <w:tcW w:w="2127" w:type="dxa"/>
          </w:tcPr>
          <w:p w:rsidR="00374115" w:rsidRDefault="00374115" w:rsidP="00041C68">
            <w:pPr>
              <w:pStyle w:val="1"/>
              <w:ind w:firstLine="0"/>
            </w:pPr>
            <w:r>
              <w:t>15</w:t>
            </w:r>
          </w:p>
        </w:tc>
      </w:tr>
    </w:tbl>
    <w:p w:rsidR="00374115" w:rsidRDefault="00374115" w:rsidP="00374115">
      <w:pPr>
        <w:spacing w:after="0"/>
        <w:jc w:val="both"/>
        <w:rPr>
          <w:sz w:val="24"/>
          <w:szCs w:val="24"/>
        </w:rPr>
      </w:pPr>
      <w:bookmarkStart w:id="0" w:name="_GoBack"/>
      <w:bookmarkEnd w:id="0"/>
    </w:p>
    <w:p w:rsidR="00374115" w:rsidRPr="0054085A" w:rsidRDefault="0054085A" w:rsidP="00374115">
      <w:pPr>
        <w:spacing w:after="0"/>
        <w:jc w:val="both"/>
        <w:rPr>
          <w:sz w:val="24"/>
          <w:szCs w:val="24"/>
          <w:lang w:val="kk-KZ"/>
        </w:rPr>
      </w:pPr>
      <w:r>
        <w:rPr>
          <w:sz w:val="24"/>
          <w:szCs w:val="24"/>
          <w:lang w:val="kk-KZ"/>
        </w:rPr>
        <w:t>Әдебиеттер тізімі:</w:t>
      </w:r>
    </w:p>
    <w:p w:rsidR="00374115" w:rsidRPr="008F4FDE" w:rsidRDefault="00374115" w:rsidP="00374115">
      <w:pPr>
        <w:pStyle w:val="a4"/>
        <w:numPr>
          <w:ilvl w:val="0"/>
          <w:numId w:val="2"/>
        </w:numPr>
        <w:tabs>
          <w:tab w:val="left" w:pos="317"/>
        </w:tabs>
        <w:spacing w:after="0" w:line="240" w:lineRule="auto"/>
        <w:ind w:left="0" w:firstLine="0"/>
        <w:rPr>
          <w:rFonts w:ascii="Times New Roman" w:hAnsi="Times New Roman"/>
          <w:bCs/>
          <w:u w:val="single"/>
        </w:rPr>
      </w:pPr>
      <w:r w:rsidRPr="008F4FDE">
        <w:rPr>
          <w:rFonts w:ascii="Times New Roman" w:hAnsi="Times New Roman"/>
        </w:rPr>
        <w:t xml:space="preserve">Мартыненко И.И. Теория и методика спортивных игр (специализация): учебное пособие. – Алматы: </w:t>
      </w:r>
      <w:r w:rsidRPr="008F4FDE">
        <w:rPr>
          <w:rFonts w:ascii="Times New Roman" w:hAnsi="Times New Roman"/>
          <w:lang w:val="kk-KZ"/>
        </w:rPr>
        <w:t>Қазақ университеті</w:t>
      </w:r>
      <w:r w:rsidRPr="008F4FDE">
        <w:rPr>
          <w:rFonts w:ascii="Times New Roman" w:hAnsi="Times New Roman"/>
        </w:rPr>
        <w:t>, 201</w:t>
      </w:r>
      <w:r w:rsidRPr="008F4FDE">
        <w:rPr>
          <w:rFonts w:ascii="Times New Roman" w:hAnsi="Times New Roman"/>
          <w:lang w:val="kk-KZ"/>
        </w:rPr>
        <w:t>2</w:t>
      </w:r>
      <w:r w:rsidRPr="008F4FDE">
        <w:rPr>
          <w:rFonts w:ascii="Times New Roman" w:hAnsi="Times New Roman"/>
        </w:rPr>
        <w:t>. – 1</w:t>
      </w:r>
      <w:r w:rsidRPr="008F4FDE">
        <w:rPr>
          <w:rFonts w:ascii="Times New Roman" w:hAnsi="Times New Roman"/>
          <w:lang w:val="kk-KZ"/>
        </w:rPr>
        <w:t>66</w:t>
      </w:r>
      <w:r w:rsidRPr="008F4FDE">
        <w:rPr>
          <w:rFonts w:ascii="Times New Roman" w:hAnsi="Times New Roman"/>
        </w:rPr>
        <w:t xml:space="preserve"> с.</w:t>
      </w:r>
    </w:p>
    <w:p w:rsidR="00374115" w:rsidRDefault="00374115" w:rsidP="00374115">
      <w:pPr>
        <w:pStyle w:val="a4"/>
        <w:numPr>
          <w:ilvl w:val="0"/>
          <w:numId w:val="2"/>
        </w:numPr>
        <w:tabs>
          <w:tab w:val="left" w:pos="317"/>
        </w:tabs>
        <w:spacing w:after="0" w:line="240" w:lineRule="auto"/>
        <w:ind w:left="0" w:firstLine="0"/>
        <w:jc w:val="both"/>
        <w:rPr>
          <w:rFonts w:ascii="Times New Roman" w:hAnsi="Times New Roman"/>
        </w:rPr>
      </w:pPr>
      <w:r w:rsidRPr="008F4FDE">
        <w:rPr>
          <w:rFonts w:ascii="Times New Roman" w:hAnsi="Times New Roman"/>
        </w:rPr>
        <w:t>Мартыненко И.И. Основы детско-юношеского спорта: учебно-методическое пособие / И.И. Мартыненко. – Алматы: Қазақуниверситеті, 2015. – 122 с.</w:t>
      </w:r>
    </w:p>
    <w:p w:rsidR="00374115" w:rsidRPr="00337D0C" w:rsidRDefault="00374115" w:rsidP="00374115">
      <w:pPr>
        <w:pStyle w:val="a4"/>
        <w:numPr>
          <w:ilvl w:val="0"/>
          <w:numId w:val="2"/>
        </w:numPr>
        <w:tabs>
          <w:tab w:val="left" w:pos="317"/>
        </w:tabs>
        <w:spacing w:after="0" w:line="240" w:lineRule="auto"/>
        <w:ind w:left="0" w:firstLine="0"/>
        <w:jc w:val="both"/>
        <w:rPr>
          <w:rFonts w:ascii="Times New Roman" w:hAnsi="Times New Roman"/>
        </w:rPr>
      </w:pPr>
      <w:r w:rsidRPr="00337D0C">
        <w:rPr>
          <w:rFonts w:ascii="Times New Roman" w:hAnsi="Times New Roman"/>
        </w:rPr>
        <w:t>Волейбол: Учебник для высших учебных заведений физической культуры. / Под редакцией Беляева А. В., Савина М.В., — М.: «Физкультура, образование, наука», 2007.</w:t>
      </w:r>
      <w:r w:rsidRPr="00337D0C">
        <w:rPr>
          <w:rFonts w:ascii="Times New Roman" w:hAnsi="Times New Roman"/>
        </w:rPr>
        <w:br/>
      </w:r>
      <w:r>
        <w:rPr>
          <w:rFonts w:ascii="Times New Roman" w:hAnsi="Times New Roman"/>
        </w:rPr>
        <w:t>4.</w:t>
      </w:r>
      <w:r w:rsidRPr="00337D0C">
        <w:rPr>
          <w:rFonts w:ascii="Times New Roman" w:hAnsi="Times New Roman"/>
        </w:rPr>
        <w:t xml:space="preserve">Теория и методика футбола. Учебник для слушателей программы « </w:t>
      </w:r>
      <w:r w:rsidRPr="00337D0C">
        <w:rPr>
          <w:rFonts w:ascii="Times New Roman" w:hAnsi="Times New Roman"/>
          <w:lang w:val="en-US"/>
        </w:rPr>
        <w:t>JIRA</w:t>
      </w:r>
      <w:r w:rsidRPr="00337D0C">
        <w:rPr>
          <w:rFonts w:ascii="Times New Roman" w:hAnsi="Times New Roman"/>
        </w:rPr>
        <w:t xml:space="preserve"> » по категории «В», «А» и «</w:t>
      </w:r>
      <w:r w:rsidRPr="00337D0C">
        <w:rPr>
          <w:rFonts w:ascii="Times New Roman" w:hAnsi="Times New Roman"/>
          <w:lang w:val="en-US"/>
        </w:rPr>
        <w:t>PRO</w:t>
      </w:r>
      <w:r w:rsidRPr="00337D0C">
        <w:rPr>
          <w:rFonts w:ascii="Times New Roman" w:hAnsi="Times New Roman"/>
        </w:rPr>
        <w:t>»/ Под общей ред. К.И. Адамбекова – Алматы: Елн</w:t>
      </w:r>
      <w:r w:rsidRPr="00337D0C">
        <w:rPr>
          <w:rFonts w:ascii="Times New Roman" w:hAnsi="Times New Roman"/>
          <w:lang w:val="kk-KZ"/>
        </w:rPr>
        <w:t>ұ</w:t>
      </w:r>
      <w:r w:rsidRPr="00337D0C">
        <w:rPr>
          <w:rFonts w:ascii="Times New Roman" w:hAnsi="Times New Roman"/>
        </w:rPr>
        <w:t xml:space="preserve">р, 2007. – 288с. </w:t>
      </w:r>
    </w:p>
    <w:p w:rsidR="00102962" w:rsidRPr="00590DA1" w:rsidRDefault="0054085A" w:rsidP="00590DA1">
      <w:pPr>
        <w:spacing w:after="0"/>
        <w:jc w:val="both"/>
        <w:rPr>
          <w:sz w:val="22"/>
          <w:lang w:val="kk-KZ"/>
        </w:rPr>
      </w:pPr>
      <w:r w:rsidRPr="0054085A">
        <w:rPr>
          <w:sz w:val="22"/>
          <w:lang w:val="kk-KZ"/>
        </w:rPr>
        <w:t>Интернетте қол жетімді: қосымша оқу материалы, үй тапсырмасы мен жобаларды орындау үшін қолданылатын әдебиеттер сіздің сайтыңыздағы бетте қол жетімді болады univer.kaznu.kz. ПОӘК бөлімінде.</w:t>
      </w:r>
    </w:p>
    <w:sectPr w:rsidR="00102962" w:rsidRPr="00590DA1" w:rsidSect="00590DA1">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992" w:rsidRDefault="00255992" w:rsidP="00590DA1">
      <w:pPr>
        <w:spacing w:after="0"/>
      </w:pPr>
      <w:r>
        <w:separator/>
      </w:r>
    </w:p>
  </w:endnote>
  <w:endnote w:type="continuationSeparator" w:id="1">
    <w:p w:rsidR="00255992" w:rsidRDefault="00255992" w:rsidP="00590DA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992" w:rsidRDefault="00255992" w:rsidP="00590DA1">
      <w:pPr>
        <w:spacing w:after="0"/>
      </w:pPr>
      <w:r>
        <w:separator/>
      </w:r>
    </w:p>
  </w:footnote>
  <w:footnote w:type="continuationSeparator" w:id="1">
    <w:p w:rsidR="00255992" w:rsidRDefault="00255992" w:rsidP="00590DA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EC79BE"/>
    <w:multiLevelType w:val="hybridMultilevel"/>
    <w:tmpl w:val="A16AD3FA"/>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75AD3"/>
    <w:rsid w:val="00102962"/>
    <w:rsid w:val="0023263C"/>
    <w:rsid w:val="00255992"/>
    <w:rsid w:val="00374115"/>
    <w:rsid w:val="004902FB"/>
    <w:rsid w:val="0054085A"/>
    <w:rsid w:val="00590DA1"/>
    <w:rsid w:val="007A26A4"/>
    <w:rsid w:val="009C2F38"/>
    <w:rsid w:val="00A75AD3"/>
    <w:rsid w:val="00D26A79"/>
    <w:rsid w:val="00F52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115"/>
    <w:pPr>
      <w:spacing w:line="240" w:lineRule="auto"/>
      <w:ind w:firstLine="340"/>
    </w:pPr>
    <w:rPr>
      <w:rFonts w:ascii="Times New Roman" w:eastAsia="Times New Roman" w:hAnsi="Times New Roman" w:cs="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link w:val="10"/>
    <w:rsid w:val="00374115"/>
    <w:pPr>
      <w:jc w:val="both"/>
    </w:pPr>
    <w:rPr>
      <w:bCs/>
      <w:sz w:val="22"/>
    </w:rPr>
  </w:style>
  <w:style w:type="character" w:customStyle="1" w:styleId="10">
    <w:name w:val="Стиль1 Знак"/>
    <w:link w:val="1"/>
    <w:locked/>
    <w:rsid w:val="00374115"/>
    <w:rPr>
      <w:rFonts w:ascii="Times New Roman" w:eastAsia="Times New Roman" w:hAnsi="Times New Roman" w:cs="Times New Roman"/>
      <w:bCs/>
      <w:lang w:eastAsia="ru-RU"/>
    </w:rPr>
  </w:style>
  <w:style w:type="paragraph" w:styleId="a4">
    <w:name w:val="List Paragraph"/>
    <w:aliases w:val="без абзаца,маркированный,ПАРАГРАФ,List Paragraph"/>
    <w:basedOn w:val="a"/>
    <w:link w:val="a5"/>
    <w:uiPriority w:val="34"/>
    <w:qFormat/>
    <w:rsid w:val="00374115"/>
    <w:pPr>
      <w:spacing w:line="276" w:lineRule="auto"/>
      <w:ind w:left="720" w:firstLine="0"/>
      <w:contextualSpacing/>
    </w:pPr>
    <w:rPr>
      <w:rFonts w:ascii="Calibri" w:eastAsia="Calibri" w:hAnsi="Calibri"/>
      <w:sz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374115"/>
    <w:rPr>
      <w:rFonts w:ascii="Calibri" w:eastAsia="Calibri" w:hAnsi="Calibri" w:cs="Times New Roman"/>
    </w:rPr>
  </w:style>
  <w:style w:type="character" w:customStyle="1" w:styleId="shorttext">
    <w:name w:val="short_text"/>
    <w:rsid w:val="00374115"/>
    <w:rPr>
      <w:rFonts w:cs="Times New Roman"/>
    </w:rPr>
  </w:style>
  <w:style w:type="paragraph" w:styleId="a3">
    <w:name w:val="No Spacing"/>
    <w:uiPriority w:val="1"/>
    <w:qFormat/>
    <w:rsid w:val="00374115"/>
    <w:pPr>
      <w:spacing w:after="0" w:line="240" w:lineRule="auto"/>
      <w:ind w:firstLine="340"/>
    </w:pPr>
    <w:rPr>
      <w:rFonts w:ascii="Times New Roman" w:eastAsia="Times New Roman" w:hAnsi="Times New Roman" w:cs="Times New Roman"/>
      <w:sz w:val="28"/>
      <w:lang w:eastAsia="ru-RU"/>
    </w:rPr>
  </w:style>
  <w:style w:type="paragraph" w:styleId="a6">
    <w:name w:val="header"/>
    <w:basedOn w:val="a"/>
    <w:link w:val="a7"/>
    <w:uiPriority w:val="99"/>
    <w:semiHidden/>
    <w:unhideWhenUsed/>
    <w:rsid w:val="00590DA1"/>
    <w:pPr>
      <w:tabs>
        <w:tab w:val="center" w:pos="4677"/>
        <w:tab w:val="right" w:pos="9355"/>
      </w:tabs>
      <w:spacing w:after="0"/>
    </w:pPr>
  </w:style>
  <w:style w:type="character" w:customStyle="1" w:styleId="a7">
    <w:name w:val="Верхний колонтитул Знак"/>
    <w:basedOn w:val="a0"/>
    <w:link w:val="a6"/>
    <w:uiPriority w:val="99"/>
    <w:semiHidden/>
    <w:rsid w:val="00590DA1"/>
    <w:rPr>
      <w:rFonts w:ascii="Times New Roman" w:eastAsia="Times New Roman" w:hAnsi="Times New Roman" w:cs="Times New Roman"/>
      <w:sz w:val="28"/>
      <w:lang w:eastAsia="ru-RU"/>
    </w:rPr>
  </w:style>
  <w:style w:type="paragraph" w:styleId="a8">
    <w:name w:val="footer"/>
    <w:basedOn w:val="a"/>
    <w:link w:val="a9"/>
    <w:uiPriority w:val="99"/>
    <w:semiHidden/>
    <w:unhideWhenUsed/>
    <w:rsid w:val="00590DA1"/>
    <w:pPr>
      <w:tabs>
        <w:tab w:val="center" w:pos="4677"/>
        <w:tab w:val="right" w:pos="9355"/>
      </w:tabs>
      <w:spacing w:after="0"/>
    </w:pPr>
  </w:style>
  <w:style w:type="character" w:customStyle="1" w:styleId="a9">
    <w:name w:val="Нижний колонтитул Знак"/>
    <w:basedOn w:val="a0"/>
    <w:link w:val="a8"/>
    <w:uiPriority w:val="99"/>
    <w:semiHidden/>
    <w:rsid w:val="00590DA1"/>
    <w:rPr>
      <w:rFonts w:ascii="Times New Roman" w:eastAsia="Times New Roman" w:hAnsi="Times New Roman" w:cs="Times New Roman"/>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115"/>
    <w:pPr>
      <w:spacing w:line="240" w:lineRule="auto"/>
      <w:ind w:firstLine="340"/>
    </w:pPr>
    <w:rPr>
      <w:rFonts w:ascii="Times New Roman" w:eastAsia="Times New Roman" w:hAnsi="Times New Roman" w:cs="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link w:val="10"/>
    <w:rsid w:val="00374115"/>
    <w:pPr>
      <w:jc w:val="both"/>
    </w:pPr>
    <w:rPr>
      <w:bCs/>
      <w:sz w:val="22"/>
    </w:rPr>
  </w:style>
  <w:style w:type="character" w:customStyle="1" w:styleId="10">
    <w:name w:val="Стиль1 Знак"/>
    <w:link w:val="1"/>
    <w:locked/>
    <w:rsid w:val="00374115"/>
    <w:rPr>
      <w:rFonts w:ascii="Times New Roman" w:eastAsia="Times New Roman" w:hAnsi="Times New Roman" w:cs="Times New Roman"/>
      <w:bCs/>
      <w:lang w:eastAsia="ru-RU"/>
    </w:rPr>
  </w:style>
  <w:style w:type="paragraph" w:styleId="a4">
    <w:name w:val="List Paragraph"/>
    <w:aliases w:val="без абзаца,маркированный,ПАРАГРАФ,List Paragraph"/>
    <w:basedOn w:val="a"/>
    <w:link w:val="a5"/>
    <w:uiPriority w:val="34"/>
    <w:qFormat/>
    <w:rsid w:val="00374115"/>
    <w:pPr>
      <w:spacing w:line="276" w:lineRule="auto"/>
      <w:ind w:left="720" w:firstLine="0"/>
      <w:contextualSpacing/>
    </w:pPr>
    <w:rPr>
      <w:rFonts w:ascii="Calibri" w:eastAsia="Calibri" w:hAnsi="Calibri"/>
      <w:sz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374115"/>
    <w:rPr>
      <w:rFonts w:ascii="Calibri" w:eastAsia="Calibri" w:hAnsi="Calibri" w:cs="Times New Roman"/>
    </w:rPr>
  </w:style>
  <w:style w:type="character" w:customStyle="1" w:styleId="shorttext">
    <w:name w:val="short_text"/>
    <w:rsid w:val="00374115"/>
    <w:rPr>
      <w:rFonts w:cs="Times New Roman"/>
    </w:rPr>
  </w:style>
  <w:style w:type="paragraph" w:styleId="a3">
    <w:name w:val="No Spacing"/>
    <w:uiPriority w:val="1"/>
    <w:qFormat/>
    <w:rsid w:val="00374115"/>
    <w:pPr>
      <w:spacing w:after="0" w:line="240" w:lineRule="auto"/>
      <w:ind w:firstLine="340"/>
    </w:pPr>
    <w:rPr>
      <w:rFonts w:ascii="Times New Roman" w:eastAsia="Times New Roman" w:hAnsi="Times New Roman" w:cs="Times New Roman"/>
      <w:sz w:val="2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374</Words>
  <Characters>2136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лалала</dc:creator>
  <cp:lastModifiedBy>Админ</cp:lastModifiedBy>
  <cp:revision>4</cp:revision>
  <dcterms:created xsi:type="dcterms:W3CDTF">2025-10-08T04:43:00Z</dcterms:created>
  <dcterms:modified xsi:type="dcterms:W3CDTF">2025-10-08T06:49:00Z</dcterms:modified>
</cp:coreProperties>
</file>